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FORUM:</w:t>
      </w:r>
      <w:r w:rsidDel="00000000" w:rsidR="00000000" w:rsidRPr="00000000">
        <w:rPr>
          <w:rtl w:val="0"/>
        </w:rPr>
        <w:t xml:space="preserve"> </w:t>
        <w:tab/>
        <w:tab/>
        <w:t xml:space="preserve">General Assembly 3</w:t>
      </w:r>
    </w:p>
    <w:p w:rsidR="00000000" w:rsidDel="00000000" w:rsidP="00000000" w:rsidRDefault="00000000" w:rsidRPr="00000000" w14:paraId="00000002">
      <w:pPr>
        <w:ind w:left="0" w:firstLine="0"/>
        <w:rPr/>
      </w:pPr>
      <w:r w:rsidDel="00000000" w:rsidR="00000000" w:rsidRPr="00000000">
        <w:rPr>
          <w:b w:val="1"/>
          <w:rtl w:val="0"/>
        </w:rPr>
        <w:t xml:space="preserve">QUESTION OF</w:t>
      </w:r>
      <w:r w:rsidDel="00000000" w:rsidR="00000000" w:rsidRPr="00000000">
        <w:rPr>
          <w:rtl w:val="0"/>
        </w:rPr>
        <w:t xml:space="preserve">: </w:t>
        <w:tab/>
        <w:t xml:space="preserve">The issue of misinformation polarization due to misinformation and  </w:t>
        <w:tab/>
        <w:t xml:space="preserve"> </w:t>
        <w:tab/>
        <w:t xml:space="preserve"> </w:t>
        <w:tab/>
        <w:t xml:space="preserve">personalized media</w:t>
      </w:r>
    </w:p>
    <w:p w:rsidR="00000000" w:rsidDel="00000000" w:rsidP="00000000" w:rsidRDefault="00000000" w:rsidRPr="00000000" w14:paraId="00000003">
      <w:pPr>
        <w:rPr/>
      </w:pPr>
      <w:r w:rsidDel="00000000" w:rsidR="00000000" w:rsidRPr="00000000">
        <w:rPr>
          <w:b w:val="1"/>
          <w:rtl w:val="0"/>
        </w:rPr>
        <w:t xml:space="preserve">MAIN-SUBMITTER:</w:t>
      </w:r>
      <w:r w:rsidDel="00000000" w:rsidR="00000000" w:rsidRPr="00000000">
        <w:rPr>
          <w:rtl w:val="0"/>
        </w:rPr>
        <w:t xml:space="preserve"> </w:t>
        <w:tab/>
        <w:t xml:space="preserve">Russian Federation</w:t>
      </w:r>
    </w:p>
    <w:p w:rsidR="00000000" w:rsidDel="00000000" w:rsidP="00000000" w:rsidRDefault="00000000" w:rsidRPr="00000000" w14:paraId="00000004">
      <w:pPr>
        <w:rPr>
          <w:b w:val="1"/>
          <w:sz w:val="26"/>
          <w:szCs w:val="26"/>
        </w:rPr>
      </w:pPr>
      <w:r w:rsidDel="00000000" w:rsidR="00000000" w:rsidRPr="00000000">
        <w:rPr>
          <w:b w:val="1"/>
          <w:rtl w:val="0"/>
        </w:rPr>
        <w:t xml:space="preserve">CO-SUBMITTER:</w:t>
        <w:tab/>
      </w:r>
      <w:r w:rsidDel="00000000" w:rsidR="00000000" w:rsidRPr="00000000">
        <w:rPr>
          <w:rtl w:val="0"/>
        </w:rPr>
        <w:t xml:space="preserve">Afghanistan, Brazil, China, DPRK, Iraq, Bolivia</w:t>
      </w: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i w:val="1"/>
        </w:rPr>
      </w:pPr>
      <w:r w:rsidDel="00000000" w:rsidR="00000000" w:rsidRPr="00000000">
        <w:rPr>
          <w:i w:val="1"/>
          <w:rtl w:val="0"/>
        </w:rPr>
        <w:t xml:space="preserve">THE GENERAL ASSEMBLY 3,</w:t>
      </w:r>
    </w:p>
    <w:p w:rsidR="00000000" w:rsidDel="00000000" w:rsidP="00000000" w:rsidRDefault="00000000" w:rsidRPr="00000000" w14:paraId="00000007">
      <w:pPr>
        <w:rPr>
          <w:i w:val="1"/>
        </w:rPr>
      </w:pPr>
      <w:r w:rsidDel="00000000" w:rsidR="00000000" w:rsidRPr="00000000">
        <w:rPr>
          <w:rtl w:val="0"/>
        </w:rPr>
      </w:r>
    </w:p>
    <w:p w:rsidR="00000000" w:rsidDel="00000000" w:rsidP="00000000" w:rsidRDefault="00000000" w:rsidRPr="00000000" w14:paraId="00000008">
      <w:pPr>
        <w:rPr/>
      </w:pPr>
      <w:r w:rsidDel="00000000" w:rsidR="00000000" w:rsidRPr="00000000">
        <w:rPr>
          <w:i w:val="1"/>
          <w:rtl w:val="0"/>
        </w:rPr>
        <w:t xml:space="preserve">Recognizing</w:t>
      </w:r>
      <w:r w:rsidDel="00000000" w:rsidR="00000000" w:rsidRPr="00000000">
        <w:rPr>
          <w:rtl w:val="0"/>
        </w:rPr>
        <w:t xml:space="preserve"> </w:t>
      </w:r>
      <w:r w:rsidDel="00000000" w:rsidR="00000000" w:rsidRPr="00000000">
        <w:rPr>
          <w:rtl w:val="0"/>
        </w:rPr>
        <w:t xml:space="preserve">the importance of internet sovereignty,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i w:val="1"/>
          <w:rtl w:val="0"/>
        </w:rPr>
        <w:t xml:space="preserve">Alarmed by</w:t>
      </w:r>
      <w:r w:rsidDel="00000000" w:rsidR="00000000" w:rsidRPr="00000000">
        <w:rPr>
          <w:rtl w:val="0"/>
        </w:rPr>
        <w:t xml:space="preserve"> the amount of polarization and its effect on educational facilities,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i w:val="1"/>
          <w:color w:val="222222"/>
          <w:highlight w:val="white"/>
          <w:rtl w:val="0"/>
        </w:rPr>
        <w:t xml:space="preserve">Believing </w:t>
      </w:r>
      <w:r w:rsidDel="00000000" w:rsidR="00000000" w:rsidRPr="00000000">
        <w:rPr>
          <w:color w:val="222222"/>
          <w:highlight w:val="white"/>
          <w:rtl w:val="0"/>
        </w:rPr>
        <w:t xml:space="preserve">that too much misinformation is being spread,</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i w:val="1"/>
          <w:rtl w:val="0"/>
        </w:rPr>
        <w:t xml:space="preserve">D</w:t>
      </w:r>
      <w:r w:rsidDel="00000000" w:rsidR="00000000" w:rsidRPr="00000000">
        <w:rPr>
          <w:i w:val="1"/>
          <w:rtl w:val="0"/>
        </w:rPr>
        <w:t xml:space="preserve">isturbed</w:t>
      </w:r>
      <w:r w:rsidDel="00000000" w:rsidR="00000000" w:rsidRPr="00000000">
        <w:rPr>
          <w:rtl w:val="0"/>
        </w:rPr>
        <w:t xml:space="preserve"> by</w:t>
      </w:r>
      <w:r w:rsidDel="00000000" w:rsidR="00000000" w:rsidRPr="00000000">
        <w:rPr>
          <w:rtl w:val="0"/>
        </w:rPr>
        <w:t xml:space="preserve"> the effects of the internet and social media on the public,</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u w:val="single"/>
          <w:rtl w:val="0"/>
        </w:rPr>
        <w:t xml:space="preserve">Calls upon</w:t>
      </w:r>
      <w:r w:rsidDel="00000000" w:rsidR="00000000" w:rsidRPr="00000000">
        <w:rPr>
          <w:rtl w:val="0"/>
        </w:rPr>
        <w:t xml:space="preserve"> internet restrictions put in place by government such as but not limited to:</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enforcing stricter guidelines for social media platforms’ guidelines,</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filtering any dangerous content including misinformation about politicians that could affect the outcome of an election on dangerous sites such as facebook and youtube,</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enforcing tech companies to ensure that these guidelines are being followed and that the consequences are seen too;</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Authorizes social media bans on social media users as a judge or a media law expert sees fit such as, but not limited to people who:</w:t>
      </w:r>
    </w:p>
    <w:p w:rsidR="00000000" w:rsidDel="00000000" w:rsidP="00000000" w:rsidRDefault="00000000" w:rsidRPr="00000000" w14:paraId="00000016">
      <w:pPr>
        <w:numPr>
          <w:ilvl w:val="0"/>
          <w:numId w:val="2"/>
        </w:numPr>
        <w:ind w:left="1440" w:hanging="360"/>
        <w:rPr>
          <w:u w:val="none"/>
        </w:rPr>
      </w:pPr>
      <w:r w:rsidDel="00000000" w:rsidR="00000000" w:rsidRPr="00000000">
        <w:rPr>
          <w:rtl w:val="0"/>
        </w:rPr>
        <w:t xml:space="preserve">break the user guidelines,</w:t>
      </w:r>
    </w:p>
    <w:p w:rsidR="00000000" w:rsidDel="00000000" w:rsidP="00000000" w:rsidRDefault="00000000" w:rsidRPr="00000000" w14:paraId="00000017">
      <w:pPr>
        <w:numPr>
          <w:ilvl w:val="0"/>
          <w:numId w:val="2"/>
        </w:numPr>
        <w:ind w:left="1440" w:hanging="360"/>
        <w:rPr>
          <w:u w:val="none"/>
        </w:rPr>
      </w:pPr>
      <w:r w:rsidDel="00000000" w:rsidR="00000000" w:rsidRPr="00000000">
        <w:rPr>
          <w:rtl w:val="0"/>
        </w:rPr>
        <w:t xml:space="preserve">deliberately spread misinformation which allows the member states to refuse participation of extremists with a list of violence, forcing their beliefs on others and spreading fake news,</w:t>
      </w:r>
    </w:p>
    <w:p w:rsidR="00000000" w:rsidDel="00000000" w:rsidP="00000000" w:rsidRDefault="00000000" w:rsidRPr="00000000" w14:paraId="00000018">
      <w:pPr>
        <w:numPr>
          <w:ilvl w:val="0"/>
          <w:numId w:val="2"/>
        </w:numPr>
        <w:ind w:left="1440" w:hanging="360"/>
        <w:rPr>
          <w:u w:val="none"/>
        </w:rPr>
      </w:pPr>
      <w:r w:rsidDel="00000000" w:rsidR="00000000" w:rsidRPr="00000000">
        <w:rPr>
          <w:rtl w:val="0"/>
        </w:rPr>
        <w:t xml:space="preserve">spread disinformation harmful to the country,</w:t>
      </w:r>
    </w:p>
    <w:p w:rsidR="00000000" w:rsidDel="00000000" w:rsidP="00000000" w:rsidRDefault="00000000" w:rsidRPr="00000000" w14:paraId="00000019">
      <w:pPr>
        <w:numPr>
          <w:ilvl w:val="0"/>
          <w:numId w:val="2"/>
        </w:numPr>
        <w:ind w:left="1440" w:hanging="360"/>
        <w:rPr>
          <w:u w:val="none"/>
        </w:rPr>
      </w:pPr>
      <w:r w:rsidDel="00000000" w:rsidR="00000000" w:rsidRPr="00000000">
        <w:rPr>
          <w:rtl w:val="0"/>
        </w:rPr>
        <w:t xml:space="preserve">spread unofficial information about governments;</w:t>
      </w:r>
    </w:p>
    <w:p w:rsidR="00000000" w:rsidDel="00000000" w:rsidP="00000000" w:rsidRDefault="00000000" w:rsidRPr="00000000" w14:paraId="0000001A">
      <w:pPr>
        <w:ind w:left="1440" w:firstLine="0"/>
        <w:rPr/>
      </w:pPr>
      <w:r w:rsidDel="00000000" w:rsidR="00000000" w:rsidRPr="00000000">
        <w:rPr>
          <w:rtl w:val="0"/>
        </w:rPr>
      </w:r>
    </w:p>
    <w:p w:rsidR="00000000" w:rsidDel="00000000" w:rsidP="00000000" w:rsidRDefault="00000000" w:rsidRPr="00000000" w14:paraId="0000001B">
      <w:pPr>
        <w:numPr>
          <w:ilvl w:val="0"/>
          <w:numId w:val="1"/>
        </w:numPr>
        <w:ind w:left="720" w:hanging="360"/>
        <w:rPr>
          <w:u w:val="none"/>
        </w:rPr>
      </w:pPr>
      <w:r w:rsidDel="00000000" w:rsidR="00000000" w:rsidRPr="00000000">
        <w:rPr>
          <w:u w:val="single"/>
          <w:rtl w:val="0"/>
        </w:rPr>
        <w:t xml:space="preserve">Urges</w:t>
      </w:r>
      <w:r w:rsidDel="00000000" w:rsidR="00000000" w:rsidRPr="00000000">
        <w:rPr>
          <w:rtl w:val="0"/>
        </w:rPr>
        <w:t xml:space="preserve"> all nations to actively research and do something about the conflation that is happening in their country;</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numPr>
          <w:ilvl w:val="0"/>
          <w:numId w:val="1"/>
        </w:numPr>
        <w:ind w:left="720" w:hanging="360"/>
        <w:rPr>
          <w:u w:val="none"/>
        </w:rPr>
      </w:pPr>
      <w:r w:rsidDel="00000000" w:rsidR="00000000" w:rsidRPr="00000000">
        <w:rPr>
          <w:u w:val="single"/>
          <w:rtl w:val="0"/>
        </w:rPr>
        <w:t xml:space="preserve">Emphasizes </w:t>
      </w:r>
      <w:r w:rsidDel="00000000" w:rsidR="00000000" w:rsidRPr="00000000">
        <w:rPr>
          <w:rtl w:val="0"/>
        </w:rPr>
        <w:t xml:space="preserve">the need for education on international or social media etiquette, implementing rules such as educational courses that must be completed before attaining qualifications to teach in relation to social media etiquette and every country can decide what will be in the educational course;</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1"/>
        </w:numPr>
        <w:ind w:left="720" w:hanging="360"/>
        <w:rPr/>
      </w:pPr>
      <w:r w:rsidDel="00000000" w:rsidR="00000000" w:rsidRPr="00000000">
        <w:rPr>
          <w:u w:val="single"/>
          <w:rtl w:val="0"/>
        </w:rPr>
        <w:t xml:space="preserve">A</w:t>
      </w:r>
      <w:r w:rsidDel="00000000" w:rsidR="00000000" w:rsidRPr="00000000">
        <w:rPr>
          <w:u w:val="single"/>
          <w:rtl w:val="0"/>
        </w:rPr>
        <w:t xml:space="preserve">dvises </w:t>
      </w:r>
      <w:r w:rsidDel="00000000" w:rsidR="00000000" w:rsidRPr="00000000">
        <w:rPr>
          <w:rtl w:val="0"/>
        </w:rPr>
        <w:t xml:space="preserve">harsher punishments for those who spread disinformation such as, but not limited to incarceration, high fines and lifelong social media bans deciding their punishment on the scale and number of incidents;</w:t>
      </w: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numPr>
          <w:ilvl w:val="0"/>
          <w:numId w:val="1"/>
        </w:numPr>
        <w:ind w:left="720" w:hanging="360"/>
      </w:pPr>
      <w:r w:rsidDel="00000000" w:rsidR="00000000" w:rsidRPr="00000000">
        <w:rPr>
          <w:u w:val="single"/>
          <w:rtl w:val="0"/>
        </w:rPr>
        <w:t xml:space="preserve">Authorizes </w:t>
      </w:r>
      <w:r w:rsidDel="00000000" w:rsidR="00000000" w:rsidRPr="00000000">
        <w:rPr>
          <w:rtl w:val="0"/>
        </w:rPr>
        <w:t xml:space="preserve">civilians to file a lawsuit if they got:</w:t>
      </w:r>
    </w:p>
    <w:p w:rsidR="00000000" w:rsidDel="00000000" w:rsidP="00000000" w:rsidRDefault="00000000" w:rsidRPr="00000000" w14:paraId="00000022">
      <w:pPr>
        <w:numPr>
          <w:ilvl w:val="0"/>
          <w:numId w:val="3"/>
        </w:numPr>
        <w:ind w:left="1440" w:hanging="360"/>
      </w:pPr>
      <w:r w:rsidDel="00000000" w:rsidR="00000000" w:rsidRPr="00000000">
        <w:rPr>
          <w:rtl w:val="0"/>
        </w:rPr>
        <w:t xml:space="preserve">punished,</w:t>
      </w:r>
    </w:p>
    <w:p w:rsidR="00000000" w:rsidDel="00000000" w:rsidP="00000000" w:rsidRDefault="00000000" w:rsidRPr="00000000" w14:paraId="00000023">
      <w:pPr>
        <w:numPr>
          <w:ilvl w:val="0"/>
          <w:numId w:val="3"/>
        </w:numPr>
        <w:ind w:left="1440" w:hanging="360"/>
        <w:rPr>
          <w:u w:val="none"/>
        </w:rPr>
      </w:pPr>
      <w:r w:rsidDel="00000000" w:rsidR="00000000" w:rsidRPr="00000000">
        <w:rPr>
          <w:rtl w:val="0"/>
        </w:rPr>
        <w:t xml:space="preserve">banned,</w:t>
      </w:r>
    </w:p>
    <w:p w:rsidR="00000000" w:rsidDel="00000000" w:rsidP="00000000" w:rsidRDefault="00000000" w:rsidRPr="00000000" w14:paraId="00000024">
      <w:pPr>
        <w:numPr>
          <w:ilvl w:val="0"/>
          <w:numId w:val="3"/>
        </w:numPr>
        <w:ind w:left="1440" w:hanging="360"/>
        <w:rPr>
          <w:u w:val="none"/>
        </w:rPr>
      </w:pPr>
      <w:r w:rsidDel="00000000" w:rsidR="00000000" w:rsidRPr="00000000">
        <w:rPr>
          <w:rtl w:val="0"/>
        </w:rPr>
        <w:t xml:space="preserve">speech restrictions;</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numPr>
          <w:ilvl w:val="0"/>
          <w:numId w:val="1"/>
        </w:numPr>
        <w:ind w:left="720" w:hanging="360"/>
      </w:pPr>
      <w:r w:rsidDel="00000000" w:rsidR="00000000" w:rsidRPr="00000000">
        <w:rPr>
          <w:u w:val="single"/>
          <w:rtl w:val="0"/>
        </w:rPr>
        <w:t xml:space="preserve">Wishes</w:t>
      </w:r>
      <w:r w:rsidDel="00000000" w:rsidR="00000000" w:rsidRPr="00000000">
        <w:rPr>
          <w:rtl w:val="0"/>
        </w:rPr>
        <w:t xml:space="preserve"> to remain actively seized on the matter by having a yearly check up on the guidelines and if they are being maintained and act upon the problem if it were to get too big;</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numPr>
          <w:ilvl w:val="0"/>
          <w:numId w:val="1"/>
        </w:numPr>
        <w:ind w:left="720" w:hanging="360"/>
        <w:rPr/>
      </w:pPr>
      <w:r w:rsidDel="00000000" w:rsidR="00000000" w:rsidRPr="00000000">
        <w:rPr>
          <w:u w:val="single"/>
          <w:rtl w:val="0"/>
        </w:rPr>
        <w:t xml:space="preserve">Requests</w:t>
      </w:r>
      <w:r w:rsidDel="00000000" w:rsidR="00000000" w:rsidRPr="00000000">
        <w:rPr>
          <w:rtl w:val="0"/>
        </w:rPr>
        <w:t xml:space="preserve"> tech companies to start keeping </w:t>
      </w:r>
      <w:r w:rsidDel="00000000" w:rsidR="00000000" w:rsidRPr="00000000">
        <w:rPr>
          <w:rtl w:val="0"/>
        </w:rPr>
        <w:t xml:space="preserve">closer</w:t>
      </w:r>
      <w:r w:rsidDel="00000000" w:rsidR="00000000" w:rsidRPr="00000000">
        <w:rPr>
          <w:rtl w:val="0"/>
        </w:rPr>
        <w:t xml:space="preserve"> watch on political and governmental posts;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1"/>
        </w:numPr>
        <w:ind w:left="720" w:hanging="360"/>
        <w:rPr/>
      </w:pPr>
      <w:r w:rsidDel="00000000" w:rsidR="00000000" w:rsidRPr="00000000">
        <w:rPr>
          <w:u w:val="single"/>
          <w:rtl w:val="0"/>
        </w:rPr>
        <w:t xml:space="preserve">Calls upon</w:t>
      </w:r>
      <w:r w:rsidDel="00000000" w:rsidR="00000000" w:rsidRPr="00000000">
        <w:rPr>
          <w:rtl w:val="0"/>
        </w:rPr>
        <w:t xml:space="preserve"> showing ID when creating a social media account, seeing as there is no other way to certify that citizens have been banned from these platforms are not creating new accounts and continuing to spread disinformation.</w:t>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